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F6" w:rsidRPr="005832F6" w:rsidRDefault="005832F6" w:rsidP="005832F6">
      <w:pPr>
        <w:jc w:val="center"/>
        <w:rPr>
          <w:rFonts w:ascii="PT Astra Serif" w:hAnsi="PT Astra Serif"/>
        </w:rPr>
      </w:pPr>
    </w:p>
    <w:p w:rsidR="005832F6" w:rsidRPr="005832F6" w:rsidRDefault="005832F6" w:rsidP="005832F6">
      <w:pPr>
        <w:keepNext/>
        <w:jc w:val="center"/>
        <w:outlineLvl w:val="2"/>
        <w:rPr>
          <w:rFonts w:ascii="PT Astra Serif" w:hAnsi="PT Astra Serif"/>
          <w:b/>
          <w:sz w:val="36"/>
          <w:szCs w:val="36"/>
        </w:rPr>
      </w:pPr>
      <w:r w:rsidRPr="005832F6">
        <w:rPr>
          <w:rFonts w:ascii="PT Astra Serif" w:hAnsi="PT Astra Serif"/>
          <w:b/>
          <w:sz w:val="36"/>
          <w:szCs w:val="36"/>
        </w:rPr>
        <w:t>АППАРАТ ГУБЕРНАТОРА</w:t>
      </w:r>
    </w:p>
    <w:p w:rsidR="005832F6" w:rsidRPr="005832F6" w:rsidRDefault="005832F6" w:rsidP="005832F6">
      <w:pPr>
        <w:keepNext/>
        <w:jc w:val="center"/>
        <w:outlineLvl w:val="2"/>
        <w:rPr>
          <w:rFonts w:ascii="PT Astra Serif" w:hAnsi="PT Astra Serif"/>
          <w:b/>
          <w:sz w:val="36"/>
          <w:szCs w:val="36"/>
        </w:rPr>
      </w:pPr>
      <w:r w:rsidRPr="005832F6">
        <w:rPr>
          <w:rFonts w:ascii="PT Astra Serif" w:hAnsi="PT Astra Serif"/>
          <w:b/>
          <w:sz w:val="36"/>
          <w:szCs w:val="36"/>
        </w:rPr>
        <w:t>ЯМАЛО-НЕНЕЦКОГО АВТОНОМНОГО ОКРУГА</w:t>
      </w:r>
    </w:p>
    <w:p w:rsidR="005832F6" w:rsidRPr="005832F6" w:rsidRDefault="005832F6" w:rsidP="005832F6">
      <w:pPr>
        <w:keepNext/>
        <w:jc w:val="center"/>
        <w:outlineLvl w:val="3"/>
        <w:rPr>
          <w:rFonts w:ascii="PT Astra Serif" w:hAnsi="PT Astra Serif"/>
          <w:b/>
          <w:bCs/>
          <w:sz w:val="48"/>
          <w:szCs w:val="48"/>
        </w:rPr>
      </w:pPr>
      <w:r w:rsidRPr="005832F6">
        <w:rPr>
          <w:rFonts w:ascii="PT Astra Serif" w:hAnsi="PT Astra Serif"/>
          <w:b/>
          <w:bCs/>
          <w:sz w:val="48"/>
          <w:szCs w:val="48"/>
        </w:rPr>
        <w:t>ПРИКАЗ</w:t>
      </w:r>
    </w:p>
    <w:p w:rsidR="005832F6" w:rsidRPr="005832F6" w:rsidRDefault="005832F6" w:rsidP="005832F6">
      <w:pPr>
        <w:keepNext/>
        <w:jc w:val="center"/>
        <w:outlineLvl w:val="3"/>
        <w:rPr>
          <w:rFonts w:ascii="PT Astra Serif" w:hAnsi="PT Astra Serif"/>
          <w:b/>
          <w:bCs/>
          <w:sz w:val="28"/>
          <w:szCs w:val="48"/>
        </w:rPr>
      </w:pPr>
    </w:p>
    <w:p w:rsidR="006E5B71" w:rsidRDefault="006E5B71" w:rsidP="002719E6">
      <w:pPr>
        <w:pStyle w:val="ab"/>
        <w:jc w:val="center"/>
        <w:rPr>
          <w:rFonts w:ascii="PT Astra Serif" w:hAnsi="PT Astra Serif"/>
          <w:b/>
          <w:sz w:val="28"/>
          <w:szCs w:val="28"/>
        </w:rPr>
      </w:pPr>
    </w:p>
    <w:p w:rsidR="005832F6" w:rsidRDefault="005832F6" w:rsidP="002719E6">
      <w:pPr>
        <w:pStyle w:val="ab"/>
        <w:jc w:val="center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pStyle w:val="ab"/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>О внесении изменения в</w:t>
      </w:r>
      <w:r w:rsidRPr="007D00D8">
        <w:rPr>
          <w:rFonts w:ascii="PT Astra Serif" w:hAnsi="PT Astra Serif"/>
          <w:b/>
          <w:sz w:val="28"/>
          <w:szCs w:val="28"/>
        </w:rPr>
        <w:t xml:space="preserve"> </w:t>
      </w:r>
      <w:r w:rsidR="00E7520D">
        <w:rPr>
          <w:rFonts w:ascii="PT Astra Serif" w:hAnsi="PT Astra Serif"/>
          <w:b/>
          <w:sz w:val="28"/>
          <w:szCs w:val="28"/>
        </w:rPr>
        <w:t xml:space="preserve">раздел </w:t>
      </w:r>
      <w:r w:rsidR="00E7520D">
        <w:rPr>
          <w:rFonts w:ascii="PT Astra Serif" w:hAnsi="PT Astra Serif"/>
          <w:b/>
          <w:sz w:val="28"/>
          <w:szCs w:val="28"/>
          <w:lang w:val="en-US"/>
        </w:rPr>
        <w:t>II</w:t>
      </w:r>
      <w:r w:rsidRPr="00AE67E3">
        <w:rPr>
          <w:rFonts w:ascii="PT Astra Serif" w:hAnsi="PT Astra Serif"/>
          <w:b/>
          <w:sz w:val="28"/>
          <w:szCs w:val="28"/>
        </w:rPr>
        <w:t xml:space="preserve"> нормативны</w:t>
      </w:r>
      <w:r>
        <w:rPr>
          <w:rFonts w:ascii="PT Astra Serif" w:hAnsi="PT Astra Serif"/>
          <w:b/>
          <w:sz w:val="28"/>
          <w:szCs w:val="28"/>
        </w:rPr>
        <w:t>х</w:t>
      </w:r>
      <w:r w:rsidRPr="00AE67E3">
        <w:rPr>
          <w:rFonts w:ascii="PT Astra Serif" w:hAnsi="PT Astra Serif"/>
          <w:b/>
          <w:sz w:val="28"/>
          <w:szCs w:val="28"/>
        </w:rPr>
        <w:t xml:space="preserve"> затрат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на обеспечение функций аппарата Губернатора Ямало-Ненецкого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автономного округа в части закупок товаров, работ, услуг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в соответствии с Федеральным законом от 05 апреля 2013 года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№ 44-ФЗ «О контрактной системе в сфере закупок товаров, 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 xml:space="preserve">работ, услуг для обеспечения государственных </w:t>
      </w:r>
    </w:p>
    <w:p w:rsidR="002719E6" w:rsidRPr="00AE67E3" w:rsidRDefault="002719E6" w:rsidP="002719E6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>и муниципальных нужд»</w:t>
      </w: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jc w:val="center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В целях совершенствования механизма расчёта нормативных затрат на обеспечение функций аппарата Губернатора Ямало-Ненецкого автономного округа </w:t>
      </w:r>
      <w:proofErr w:type="gramStart"/>
      <w:r w:rsidRPr="00AE67E3">
        <w:rPr>
          <w:rFonts w:ascii="PT Astra Serif" w:hAnsi="PT Astra Serif"/>
          <w:b/>
          <w:sz w:val="28"/>
          <w:szCs w:val="28"/>
        </w:rPr>
        <w:t>п</w:t>
      </w:r>
      <w:proofErr w:type="gramEnd"/>
      <w:r w:rsidRPr="00AE67E3">
        <w:rPr>
          <w:rFonts w:ascii="PT Astra Serif" w:hAnsi="PT Astra Serif"/>
          <w:b/>
          <w:sz w:val="28"/>
          <w:szCs w:val="28"/>
        </w:rPr>
        <w:t xml:space="preserve"> р и к а з ы в а ю:</w:t>
      </w: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1.</w:t>
      </w:r>
      <w:r>
        <w:rPr>
          <w:rFonts w:ascii="PT Astra Serif" w:hAnsi="PT Astra Serif"/>
          <w:sz w:val="28"/>
          <w:szCs w:val="28"/>
        </w:rPr>
        <w:t> </w:t>
      </w:r>
      <w:proofErr w:type="gramStart"/>
      <w:r w:rsidRPr="00AE67E3">
        <w:rPr>
          <w:rFonts w:ascii="PT Astra Serif" w:hAnsi="PT Astra Serif"/>
          <w:sz w:val="28"/>
          <w:szCs w:val="28"/>
        </w:rPr>
        <w:t xml:space="preserve">Утвердить прилагаемое изменение, которое вносится в </w:t>
      </w:r>
      <w:r>
        <w:rPr>
          <w:rFonts w:ascii="PT Astra Serif" w:hAnsi="PT Astra Serif"/>
          <w:sz w:val="28"/>
          <w:szCs w:val="28"/>
        </w:rPr>
        <w:t xml:space="preserve">       </w:t>
      </w:r>
      <w:r w:rsidR="00027CFA">
        <w:rPr>
          <w:rFonts w:ascii="PT Astra Serif" w:hAnsi="PT Astra Serif"/>
          <w:sz w:val="28"/>
          <w:szCs w:val="28"/>
        </w:rPr>
        <w:t xml:space="preserve">                       </w:t>
      </w:r>
      <w:r w:rsidR="00E7520D">
        <w:rPr>
          <w:rFonts w:ascii="PT Astra Serif" w:hAnsi="PT Astra Serif"/>
          <w:sz w:val="28"/>
          <w:szCs w:val="28"/>
        </w:rPr>
        <w:t xml:space="preserve">раздел </w:t>
      </w:r>
      <w:r w:rsidR="00E7520D">
        <w:rPr>
          <w:rFonts w:ascii="PT Astra Serif" w:hAnsi="PT Astra Serif"/>
          <w:sz w:val="28"/>
          <w:szCs w:val="28"/>
          <w:lang w:val="en-US"/>
        </w:rPr>
        <w:t>II</w:t>
      </w:r>
      <w:r w:rsidRPr="00AE67E3">
        <w:rPr>
          <w:rFonts w:ascii="PT Astra Serif" w:hAnsi="PT Astra Serif"/>
          <w:sz w:val="28"/>
          <w:szCs w:val="28"/>
        </w:rPr>
        <w:t xml:space="preserve"> нормативны</w:t>
      </w:r>
      <w:r>
        <w:rPr>
          <w:rFonts w:ascii="PT Astra Serif" w:hAnsi="PT Astra Serif"/>
          <w:sz w:val="28"/>
          <w:szCs w:val="28"/>
        </w:rPr>
        <w:t>х</w:t>
      </w:r>
      <w:r w:rsidRPr="00AE67E3">
        <w:rPr>
          <w:rFonts w:ascii="PT Astra Serif" w:hAnsi="PT Astra Serif"/>
          <w:sz w:val="28"/>
          <w:szCs w:val="28"/>
        </w:rPr>
        <w:t xml:space="preserve"> затрат на обеспечение функций аппарата Губернатора Ямало-Ненецкого автономного округа в части закупок товаров, работ, услуг в соответствии с Федеральным законом от 05 апреля 2013 года </w:t>
      </w:r>
      <w:r>
        <w:rPr>
          <w:rFonts w:ascii="PT Astra Serif" w:hAnsi="PT Astra Serif"/>
          <w:sz w:val="28"/>
          <w:szCs w:val="28"/>
        </w:rPr>
        <w:t xml:space="preserve">                                        </w:t>
      </w:r>
      <w:r w:rsidRPr="00AE67E3">
        <w:rPr>
          <w:rFonts w:ascii="PT Astra Serif" w:hAnsi="PT Astra Serif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нужд», утвержденны</w:t>
      </w:r>
      <w:r>
        <w:rPr>
          <w:rFonts w:ascii="PT Astra Serif" w:hAnsi="PT Astra Serif"/>
          <w:sz w:val="28"/>
          <w:szCs w:val="28"/>
        </w:rPr>
        <w:t>х</w:t>
      </w:r>
      <w:r w:rsidRPr="00AE67E3">
        <w:rPr>
          <w:rFonts w:ascii="PT Astra Serif" w:hAnsi="PT Astra Serif"/>
          <w:b/>
          <w:color w:val="00B050"/>
          <w:sz w:val="28"/>
          <w:szCs w:val="28"/>
        </w:rPr>
        <w:t xml:space="preserve"> </w:t>
      </w:r>
      <w:r w:rsidRPr="00AE67E3">
        <w:rPr>
          <w:rFonts w:ascii="PT Astra Serif" w:hAnsi="PT Astra Serif"/>
          <w:sz w:val="28"/>
          <w:szCs w:val="28"/>
        </w:rPr>
        <w:t xml:space="preserve"> приказом аппарата Губернатора   Ямало-Ненецкого   автономного   округа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AE67E3">
        <w:rPr>
          <w:rFonts w:ascii="PT Astra Serif" w:hAnsi="PT Astra Serif"/>
          <w:sz w:val="28"/>
          <w:szCs w:val="28"/>
        </w:rPr>
        <w:t xml:space="preserve"> от 20 декабря</w:t>
      </w:r>
      <w:proofErr w:type="gramEnd"/>
      <w:r w:rsidRPr="00AE67E3">
        <w:rPr>
          <w:rFonts w:ascii="PT Astra Serif" w:hAnsi="PT Astra Serif"/>
          <w:sz w:val="28"/>
          <w:szCs w:val="28"/>
        </w:rPr>
        <w:t xml:space="preserve"> 2018 года № 223-О.</w:t>
      </w: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</w:t>
      </w:r>
      <w:r w:rsidRPr="00AE67E3">
        <w:rPr>
          <w:rFonts w:ascii="PT Astra Serif" w:hAnsi="PT Astra Serif"/>
          <w:sz w:val="28"/>
          <w:szCs w:val="28"/>
        </w:rPr>
        <w:t xml:space="preserve">Настоящий приказ распространяется на правоотношения, возникшие с </w:t>
      </w:r>
      <w:r w:rsidR="00E7520D" w:rsidRPr="00E7520D">
        <w:rPr>
          <w:rFonts w:ascii="PT Astra Serif" w:hAnsi="PT Astra Serif"/>
          <w:sz w:val="28"/>
          <w:szCs w:val="28"/>
        </w:rPr>
        <w:t>01</w:t>
      </w:r>
      <w:r w:rsidRPr="00AE67E3">
        <w:rPr>
          <w:rFonts w:ascii="PT Astra Serif" w:hAnsi="PT Astra Serif"/>
          <w:sz w:val="28"/>
          <w:szCs w:val="28"/>
        </w:rPr>
        <w:t xml:space="preserve"> </w:t>
      </w:r>
      <w:r w:rsidR="00E7520D">
        <w:rPr>
          <w:rFonts w:ascii="PT Astra Serif" w:hAnsi="PT Astra Serif"/>
          <w:sz w:val="28"/>
          <w:szCs w:val="28"/>
        </w:rPr>
        <w:t>ок</w:t>
      </w:r>
      <w:r w:rsidR="00027CFA">
        <w:rPr>
          <w:rFonts w:ascii="PT Astra Serif" w:hAnsi="PT Astra Serif"/>
          <w:sz w:val="28"/>
          <w:szCs w:val="28"/>
        </w:rPr>
        <w:t>тября</w:t>
      </w:r>
      <w:r w:rsidRPr="00AE67E3">
        <w:rPr>
          <w:rFonts w:ascii="PT Astra Serif" w:hAnsi="PT Astra Serif"/>
          <w:sz w:val="28"/>
          <w:szCs w:val="28"/>
        </w:rPr>
        <w:t xml:space="preserve"> 2019 года.</w:t>
      </w:r>
    </w:p>
    <w:p w:rsidR="002719E6" w:rsidRPr="00AE67E3" w:rsidRDefault="002719E6" w:rsidP="002719E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2719E6" w:rsidRPr="00A44711" w:rsidRDefault="002719E6" w:rsidP="002719E6">
      <w:pPr>
        <w:jc w:val="both"/>
        <w:rPr>
          <w:rFonts w:ascii="PT Astra Serif" w:hAnsi="PT Astra Serif"/>
          <w:sz w:val="28"/>
          <w:szCs w:val="28"/>
        </w:rPr>
      </w:pPr>
    </w:p>
    <w:p w:rsidR="002719E6" w:rsidRPr="00A44711" w:rsidRDefault="002719E6" w:rsidP="002719E6">
      <w:pPr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Заместитель  Губернатора</w:t>
      </w:r>
    </w:p>
    <w:p w:rsidR="002719E6" w:rsidRPr="00AE67E3" w:rsidRDefault="002719E6" w:rsidP="002719E6">
      <w:pPr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Ямало-Ненецкого автономного округа,</w:t>
      </w:r>
    </w:p>
    <w:p w:rsidR="002719E6" w:rsidRPr="00AE67E3" w:rsidRDefault="002719E6" w:rsidP="002719E6">
      <w:pPr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руководитель аппарата Губернатора</w:t>
      </w:r>
    </w:p>
    <w:p w:rsidR="002719E6" w:rsidRDefault="002719E6" w:rsidP="002719E6">
      <w:pPr>
        <w:jc w:val="both"/>
        <w:rPr>
          <w:rFonts w:ascii="PT Astra Serif" w:hAnsi="PT Astra Serif"/>
          <w:sz w:val="28"/>
          <w:szCs w:val="28"/>
        </w:rPr>
        <w:sectPr w:rsidR="002719E6" w:rsidSect="009E33C4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pgNumType w:start="2"/>
          <w:cols w:space="708"/>
          <w:titlePg/>
          <w:docGrid w:linePitch="360"/>
        </w:sectPr>
      </w:pPr>
      <w:r w:rsidRPr="00AE67E3">
        <w:rPr>
          <w:rFonts w:ascii="PT Astra Serif" w:hAnsi="PT Astra Serif"/>
          <w:sz w:val="28"/>
          <w:szCs w:val="28"/>
        </w:rPr>
        <w:t xml:space="preserve">Ямало-Ненецкого автономного округа                                                  Н.В. </w:t>
      </w:r>
      <w:proofErr w:type="spellStart"/>
      <w:r w:rsidRPr="00AE67E3">
        <w:rPr>
          <w:rFonts w:ascii="PT Astra Serif" w:hAnsi="PT Astra Serif"/>
          <w:sz w:val="28"/>
          <w:szCs w:val="28"/>
        </w:rPr>
        <w:t>Фиголь</w:t>
      </w:r>
      <w:proofErr w:type="spellEnd"/>
      <w:r w:rsidRPr="00AE67E3">
        <w:rPr>
          <w:rFonts w:ascii="PT Astra Serif" w:hAnsi="PT Astra Serif"/>
          <w:sz w:val="28"/>
          <w:szCs w:val="28"/>
        </w:rPr>
        <w:t xml:space="preserve"> </w:t>
      </w:r>
    </w:p>
    <w:p w:rsidR="002719E6" w:rsidRPr="00AE67E3" w:rsidRDefault="002719E6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lastRenderedPageBreak/>
        <w:t>УТВЕРЖДЕНО</w:t>
      </w:r>
    </w:p>
    <w:p w:rsidR="002719E6" w:rsidRPr="00AE67E3" w:rsidRDefault="002719E6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приказом аппарата Губернатора</w:t>
      </w:r>
    </w:p>
    <w:p w:rsidR="002719E6" w:rsidRPr="00AE67E3" w:rsidRDefault="002719E6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2719E6" w:rsidRPr="00AE67E3" w:rsidRDefault="00B45A32" w:rsidP="002719E6">
      <w:pPr>
        <w:ind w:left="495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</w:t>
      </w:r>
      <w:r w:rsidR="00027CFA">
        <w:rPr>
          <w:rFonts w:ascii="PT Astra Serif" w:hAnsi="PT Astra Serif"/>
          <w:sz w:val="28"/>
          <w:szCs w:val="28"/>
        </w:rPr>
        <w:t>_____________</w:t>
      </w:r>
      <w:r>
        <w:rPr>
          <w:rFonts w:ascii="PT Astra Serif" w:hAnsi="PT Astra Serif"/>
          <w:sz w:val="28"/>
          <w:szCs w:val="28"/>
        </w:rPr>
        <w:t xml:space="preserve">2019 года № </w:t>
      </w:r>
      <w:r w:rsidR="00027CFA">
        <w:rPr>
          <w:rFonts w:ascii="PT Astra Serif" w:hAnsi="PT Astra Serif"/>
          <w:sz w:val="28"/>
          <w:szCs w:val="28"/>
        </w:rPr>
        <w:t>_____</w:t>
      </w:r>
    </w:p>
    <w:p w:rsidR="002719E6" w:rsidRPr="00AE67E3" w:rsidRDefault="002719E6" w:rsidP="002719E6">
      <w:pPr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3A39E2" w:rsidRDefault="003A39E2" w:rsidP="002719E6">
      <w:pPr>
        <w:jc w:val="center"/>
        <w:rPr>
          <w:rFonts w:ascii="PT Astra Serif" w:hAnsi="PT Astra Serif"/>
          <w:b/>
          <w:sz w:val="28"/>
          <w:szCs w:val="28"/>
        </w:rPr>
      </w:pP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b/>
          <w:sz w:val="28"/>
          <w:szCs w:val="28"/>
        </w:rPr>
        <w:t>ИЗМЕНЕНИЕ</w:t>
      </w:r>
      <w:r w:rsidRPr="00AE67E3">
        <w:rPr>
          <w:rFonts w:ascii="PT Astra Serif" w:hAnsi="PT Astra Serif"/>
          <w:sz w:val="28"/>
          <w:szCs w:val="28"/>
        </w:rPr>
        <w:t>,</w:t>
      </w: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E67E3">
        <w:rPr>
          <w:rFonts w:ascii="PT Astra Serif" w:hAnsi="PT Astra Serif"/>
          <w:sz w:val="28"/>
          <w:szCs w:val="28"/>
        </w:rPr>
        <w:t xml:space="preserve">которое вносится в </w:t>
      </w:r>
      <w:r w:rsidR="00E7520D">
        <w:rPr>
          <w:rFonts w:ascii="PT Astra Serif" w:hAnsi="PT Astra Serif"/>
          <w:sz w:val="28"/>
          <w:szCs w:val="28"/>
        </w:rPr>
        <w:t xml:space="preserve">раздел </w:t>
      </w:r>
      <w:r w:rsidR="00E7520D">
        <w:rPr>
          <w:rFonts w:ascii="PT Astra Serif" w:hAnsi="PT Astra Serif"/>
          <w:sz w:val="28"/>
          <w:szCs w:val="28"/>
          <w:lang w:val="en-US"/>
        </w:rPr>
        <w:t>II</w:t>
      </w:r>
      <w:r w:rsidRPr="00AE67E3">
        <w:rPr>
          <w:rFonts w:ascii="PT Astra Serif" w:hAnsi="PT Astra Serif"/>
          <w:sz w:val="28"/>
          <w:szCs w:val="28"/>
        </w:rPr>
        <w:t xml:space="preserve"> нормативны</w:t>
      </w:r>
      <w:r>
        <w:rPr>
          <w:rFonts w:ascii="PT Astra Serif" w:hAnsi="PT Astra Serif"/>
          <w:sz w:val="28"/>
          <w:szCs w:val="28"/>
        </w:rPr>
        <w:t>х</w:t>
      </w:r>
      <w:r w:rsidRPr="00AE67E3">
        <w:rPr>
          <w:rFonts w:ascii="PT Astra Serif" w:hAnsi="PT Astra Serif"/>
          <w:sz w:val="28"/>
          <w:szCs w:val="28"/>
        </w:rPr>
        <w:t xml:space="preserve"> затрат на обеспечение</w:t>
      </w:r>
      <w:proofErr w:type="gramEnd"/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функций аппарата Губернатора Ямало-Ненецкого автономного округа </w:t>
      </w: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в части закупок товаров, работ, услуг в соответствии с </w:t>
      </w:r>
      <w:proofErr w:type="gramStart"/>
      <w:r w:rsidRPr="00AE67E3">
        <w:rPr>
          <w:rFonts w:ascii="PT Astra Serif" w:hAnsi="PT Astra Serif"/>
          <w:sz w:val="28"/>
          <w:szCs w:val="28"/>
        </w:rPr>
        <w:t>Федеральным</w:t>
      </w:r>
      <w:proofErr w:type="gramEnd"/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 законом от 05 апреля 2013 года № 44-ФЗ «О контрактной системе </w:t>
      </w: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 xml:space="preserve">в сфере закупок товаров, работ, услуг для обеспечения </w:t>
      </w:r>
    </w:p>
    <w:p w:rsidR="002719E6" w:rsidRPr="00AE67E3" w:rsidRDefault="002719E6" w:rsidP="002719E6">
      <w:pPr>
        <w:jc w:val="center"/>
        <w:rPr>
          <w:rFonts w:ascii="PT Astra Serif" w:hAnsi="PT Astra Serif"/>
          <w:sz w:val="28"/>
          <w:szCs w:val="28"/>
        </w:rPr>
      </w:pPr>
      <w:r w:rsidRPr="00AE67E3">
        <w:rPr>
          <w:rFonts w:ascii="PT Astra Serif" w:hAnsi="PT Astra Serif"/>
          <w:sz w:val="28"/>
          <w:szCs w:val="28"/>
        </w:rPr>
        <w:t>государственных и муниципальных нужд»</w:t>
      </w:r>
    </w:p>
    <w:p w:rsidR="002719E6" w:rsidRPr="00AE67E3" w:rsidRDefault="002719E6" w:rsidP="002719E6">
      <w:pPr>
        <w:pStyle w:val="aa"/>
        <w:spacing w:after="0" w:line="240" w:lineRule="auto"/>
        <w:ind w:left="1068"/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2719E6" w:rsidP="002719E6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2719E6" w:rsidRPr="00AE67E3" w:rsidRDefault="00E7520D" w:rsidP="002719E6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Раздел </w:t>
      </w:r>
      <w:r>
        <w:rPr>
          <w:rFonts w:ascii="PT Astra Serif" w:hAnsi="PT Astra Serif"/>
          <w:sz w:val="28"/>
          <w:szCs w:val="28"/>
          <w:lang w:val="en-US"/>
        </w:rPr>
        <w:t>II</w:t>
      </w:r>
      <w:r w:rsidRPr="00E7520D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дополнить пунктом 2.20.1 следующего содержания</w:t>
      </w:r>
      <w:r w:rsidR="002719E6" w:rsidRPr="00AE67E3">
        <w:rPr>
          <w:rFonts w:ascii="PT Astra Serif" w:hAnsi="PT Astra Serif"/>
          <w:sz w:val="28"/>
          <w:szCs w:val="28"/>
        </w:rPr>
        <w:t>:</w:t>
      </w:r>
    </w:p>
    <w:p w:rsidR="00E7520D" w:rsidRDefault="00E7520D" w:rsidP="00E7520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E7520D" w:rsidRDefault="002719E6" w:rsidP="00E7520D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3A39E2">
        <w:rPr>
          <w:rFonts w:ascii="PT Astra Serif" w:hAnsi="PT Astra Serif"/>
          <w:sz w:val="28"/>
          <w:szCs w:val="28"/>
        </w:rPr>
        <w:t xml:space="preserve">2.20.1. </w:t>
      </w:r>
      <w:r w:rsidR="00E7520D" w:rsidRPr="00E7520D">
        <w:rPr>
          <w:rFonts w:ascii="PT Astra Serif" w:hAnsi="PT Astra Serif"/>
          <w:sz w:val="28"/>
          <w:szCs w:val="28"/>
        </w:rPr>
        <w:t>Услуги по разработке издательского плана и концепции издания книги «Награды Ямало-Ненецкого автономного округа»</w:t>
      </w:r>
      <w:r w:rsidR="00E7520D" w:rsidRPr="00ED6BF7">
        <w:rPr>
          <w:rFonts w:ascii="PT Astra Serif" w:hAnsi="PT Astra Serif"/>
          <w:sz w:val="28"/>
          <w:szCs w:val="28"/>
        </w:rPr>
        <w:t xml:space="preserve"> (</w:t>
      </w:r>
      <w:proofErr w:type="spellStart"/>
      <w:r w:rsidR="00E7520D" w:rsidRPr="00ED6BF7">
        <w:rPr>
          <w:rFonts w:ascii="PT Astra Serif" w:hAnsi="PT Astra Serif"/>
          <w:i/>
          <w:sz w:val="28"/>
          <w:szCs w:val="28"/>
        </w:rPr>
        <w:t>З</w:t>
      </w:r>
      <w:r w:rsidR="00E7520D" w:rsidRPr="00ED6BF7">
        <w:rPr>
          <w:rFonts w:ascii="PT Astra Serif" w:hAnsi="PT Astra Serif"/>
          <w:i/>
          <w:sz w:val="28"/>
          <w:szCs w:val="28"/>
          <w:vertAlign w:val="subscript"/>
        </w:rPr>
        <w:t>рэн</w:t>
      </w:r>
      <w:proofErr w:type="spellEnd"/>
      <w:r w:rsidR="00E7520D" w:rsidRPr="00ED6BF7">
        <w:rPr>
          <w:rFonts w:ascii="PT Astra Serif" w:hAnsi="PT Astra Serif"/>
          <w:sz w:val="28"/>
          <w:szCs w:val="28"/>
        </w:rPr>
        <w:t>) определяются по формуле</w:t>
      </w:r>
      <w:r w:rsidR="00E7520D">
        <w:rPr>
          <w:rFonts w:ascii="PT Astra Serif" w:hAnsi="PT Astra Serif"/>
          <w:sz w:val="28"/>
          <w:szCs w:val="28"/>
        </w:rPr>
        <w:t>:</w:t>
      </w:r>
    </w:p>
    <w:p w:rsidR="00E7520D" w:rsidRPr="00ED6BF7" w:rsidRDefault="00E7520D" w:rsidP="00E7520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E7520D" w:rsidRPr="00ED6BF7" w:rsidRDefault="00E7520D" w:rsidP="00E7520D">
      <w:pPr>
        <w:jc w:val="center"/>
        <w:rPr>
          <w:rFonts w:ascii="PT Astra Serif" w:hAnsi="PT Astra Serif"/>
          <w:b/>
          <w:sz w:val="28"/>
          <w:szCs w:val="28"/>
        </w:rPr>
      </w:pPr>
      <w:r w:rsidRPr="00ED6BF7">
        <w:rPr>
          <w:rFonts w:ascii="PT Astra Serif" w:hAnsi="PT Astra Serif"/>
          <w:b/>
          <w:position w:val="-28"/>
          <w:sz w:val="28"/>
          <w:szCs w:val="28"/>
        </w:rPr>
        <w:object w:dxaOrig="20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41.25pt" o:ole="">
            <v:imagedata r:id="rId10" o:title=""/>
          </v:shape>
          <o:OLEObject Type="Embed" ProgID="Equation.3" ShapeID="_x0000_i1025" DrawAspect="Content" ObjectID="_1632578819" r:id="rId11"/>
        </w:object>
      </w:r>
    </w:p>
    <w:p w:rsidR="00E7520D" w:rsidRPr="00ED6BF7" w:rsidRDefault="00E7520D" w:rsidP="00E7520D">
      <w:pPr>
        <w:rPr>
          <w:rFonts w:ascii="PT Astra Serif" w:hAnsi="PT Astra Serif"/>
          <w:sz w:val="28"/>
          <w:szCs w:val="28"/>
        </w:rPr>
      </w:pPr>
      <w:r w:rsidRPr="00ED6BF7">
        <w:rPr>
          <w:rFonts w:ascii="PT Astra Serif" w:hAnsi="PT Astra Serif"/>
          <w:sz w:val="28"/>
          <w:szCs w:val="28"/>
        </w:rPr>
        <w:t>где:</w:t>
      </w:r>
    </w:p>
    <w:p w:rsidR="00E7520D" w:rsidRPr="00ED6BF7" w:rsidRDefault="00E7520D" w:rsidP="00E7520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D6BF7">
        <w:rPr>
          <w:rFonts w:ascii="PT Astra Serif" w:hAnsi="PT Astra Serif"/>
          <w:i/>
          <w:sz w:val="28"/>
          <w:szCs w:val="28"/>
        </w:rPr>
        <w:t>Q</w:t>
      </w:r>
      <w:proofErr w:type="spellStart"/>
      <w:r w:rsidRPr="00ED6BF7">
        <w:rPr>
          <w:rFonts w:ascii="PT Astra Serif" w:hAnsi="PT Astra Serif"/>
          <w:i/>
          <w:sz w:val="28"/>
          <w:szCs w:val="28"/>
          <w:vertAlign w:val="subscript"/>
          <w:lang w:val="en-US"/>
        </w:rPr>
        <w:t>i</w:t>
      </w:r>
      <w:proofErr w:type="spellEnd"/>
      <w:r w:rsidRPr="00ED6BF7">
        <w:rPr>
          <w:rFonts w:ascii="PT Astra Serif" w:hAnsi="PT Astra Serif"/>
          <w:i/>
          <w:sz w:val="28"/>
          <w:szCs w:val="28"/>
          <w:vertAlign w:val="subscript"/>
        </w:rPr>
        <w:t xml:space="preserve"> </w:t>
      </w:r>
      <w:proofErr w:type="spellStart"/>
      <w:r w:rsidRPr="00ED6BF7">
        <w:rPr>
          <w:rFonts w:ascii="PT Astra Serif" w:hAnsi="PT Astra Serif"/>
          <w:i/>
          <w:sz w:val="28"/>
          <w:szCs w:val="28"/>
          <w:vertAlign w:val="subscript"/>
        </w:rPr>
        <w:t>эн</w:t>
      </w:r>
      <w:proofErr w:type="spellEnd"/>
      <w:r w:rsidRPr="00ED6BF7">
        <w:rPr>
          <w:rFonts w:ascii="PT Astra Serif" w:hAnsi="PT Astra Serif"/>
          <w:i/>
          <w:sz w:val="28"/>
          <w:szCs w:val="28"/>
          <w:vertAlign w:val="subscript"/>
        </w:rPr>
        <w:t> </w:t>
      </w:r>
      <w:r w:rsidRPr="00ED6BF7">
        <w:rPr>
          <w:rFonts w:ascii="PT Astra Serif" w:hAnsi="PT Astra Serif"/>
          <w:sz w:val="28"/>
          <w:szCs w:val="28"/>
        </w:rPr>
        <w:t xml:space="preserve">– количество </w:t>
      </w:r>
      <w:r>
        <w:rPr>
          <w:rFonts w:ascii="PT Astra Serif" w:hAnsi="PT Astra Serif"/>
          <w:sz w:val="28"/>
          <w:szCs w:val="28"/>
        </w:rPr>
        <w:t>1</w:t>
      </w:r>
      <w:r w:rsidRPr="00ED6BF7">
        <w:rPr>
          <w:rFonts w:ascii="PT Astra Serif" w:hAnsi="PT Astra Serif"/>
          <w:sz w:val="28"/>
          <w:szCs w:val="28"/>
        </w:rPr>
        <w:t>-й услуги по разработке эскиза, графического изображения и оформления награды, почетного звания автономного округа, награды Губернатора автономного округа и символики автономного округа;</w:t>
      </w:r>
    </w:p>
    <w:p w:rsidR="00E7520D" w:rsidRPr="00ED6BF7" w:rsidRDefault="00E7520D" w:rsidP="00E7520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D6BF7">
        <w:rPr>
          <w:rFonts w:ascii="PT Astra Serif" w:hAnsi="PT Astra Serif"/>
          <w:i/>
          <w:sz w:val="28"/>
          <w:szCs w:val="28"/>
        </w:rPr>
        <w:t>P</w:t>
      </w:r>
      <w:proofErr w:type="spellStart"/>
      <w:r w:rsidRPr="00ED6BF7">
        <w:rPr>
          <w:rFonts w:ascii="PT Astra Serif" w:hAnsi="PT Astra Serif"/>
          <w:i/>
          <w:sz w:val="28"/>
          <w:szCs w:val="28"/>
          <w:vertAlign w:val="subscript"/>
          <w:lang w:val="en-US"/>
        </w:rPr>
        <w:t>i</w:t>
      </w:r>
      <w:proofErr w:type="spellEnd"/>
      <w:r w:rsidRPr="00ED6BF7">
        <w:rPr>
          <w:rFonts w:ascii="PT Astra Serif" w:hAnsi="PT Astra Serif"/>
          <w:i/>
          <w:sz w:val="28"/>
          <w:szCs w:val="28"/>
          <w:vertAlign w:val="subscript"/>
        </w:rPr>
        <w:t xml:space="preserve"> </w:t>
      </w:r>
      <w:proofErr w:type="spellStart"/>
      <w:r w:rsidRPr="00ED6BF7">
        <w:rPr>
          <w:rFonts w:ascii="PT Astra Serif" w:hAnsi="PT Astra Serif"/>
          <w:i/>
          <w:sz w:val="28"/>
          <w:szCs w:val="28"/>
          <w:vertAlign w:val="subscript"/>
        </w:rPr>
        <w:t>эн</w:t>
      </w:r>
      <w:proofErr w:type="spellEnd"/>
      <w:r w:rsidRPr="00ED6BF7">
        <w:rPr>
          <w:rFonts w:ascii="PT Astra Serif" w:hAnsi="PT Astra Serif"/>
          <w:i/>
          <w:sz w:val="28"/>
          <w:szCs w:val="28"/>
          <w:vertAlign w:val="subscript"/>
        </w:rPr>
        <w:t> </w:t>
      </w:r>
      <w:r w:rsidRPr="00ED6BF7">
        <w:rPr>
          <w:rFonts w:ascii="PT Astra Serif" w:hAnsi="PT Astra Serif"/>
          <w:sz w:val="28"/>
          <w:szCs w:val="28"/>
        </w:rPr>
        <w:t xml:space="preserve">– цена </w:t>
      </w:r>
      <w:r>
        <w:rPr>
          <w:rFonts w:ascii="PT Astra Serif" w:hAnsi="PT Astra Serif"/>
          <w:sz w:val="28"/>
          <w:szCs w:val="28"/>
        </w:rPr>
        <w:t>1</w:t>
      </w:r>
      <w:r w:rsidRPr="00ED6BF7">
        <w:rPr>
          <w:rFonts w:ascii="PT Astra Serif" w:hAnsi="PT Astra Serif"/>
          <w:sz w:val="28"/>
          <w:szCs w:val="28"/>
        </w:rPr>
        <w:t>-й услуги по разработке эскиза, графического изображения и оформления награды, почетного звания автономного округа, награды Губернатора автономного округа и символики автономного округа.</w:t>
      </w:r>
    </w:p>
    <w:p w:rsidR="00E7520D" w:rsidRPr="00ED6BF7" w:rsidRDefault="00E7520D" w:rsidP="00E7520D">
      <w:pPr>
        <w:ind w:firstLine="709"/>
        <w:rPr>
          <w:rFonts w:ascii="PT Astra Serif" w:hAnsi="PT Astra Serif"/>
          <w:sz w:val="28"/>
          <w:szCs w:val="28"/>
        </w:rPr>
      </w:pPr>
    </w:p>
    <w:p w:rsidR="003A39E2" w:rsidRDefault="003A39E2" w:rsidP="00E7520D">
      <w:pPr>
        <w:jc w:val="center"/>
        <w:rPr>
          <w:rFonts w:ascii="PT Astra Serif" w:hAnsi="PT Astra Serif"/>
          <w:sz w:val="28"/>
          <w:szCs w:val="28"/>
        </w:rPr>
      </w:pPr>
    </w:p>
    <w:p w:rsidR="00E7520D" w:rsidRPr="00ED6BF7" w:rsidRDefault="00E7520D" w:rsidP="00E7520D">
      <w:pPr>
        <w:jc w:val="center"/>
        <w:rPr>
          <w:rFonts w:ascii="PT Astra Serif" w:hAnsi="PT Astra Serif"/>
          <w:sz w:val="28"/>
          <w:szCs w:val="28"/>
        </w:rPr>
      </w:pPr>
      <w:r w:rsidRPr="00ED6BF7">
        <w:rPr>
          <w:rFonts w:ascii="PT Astra Serif" w:hAnsi="PT Astra Serif"/>
          <w:sz w:val="28"/>
          <w:szCs w:val="28"/>
        </w:rPr>
        <w:t>Норматив обеспечения, применяемый при расчете затрат на оплату</w:t>
      </w:r>
    </w:p>
    <w:p w:rsidR="00E7520D" w:rsidRPr="00ED6BF7" w:rsidRDefault="00E7520D" w:rsidP="0057557D">
      <w:pPr>
        <w:jc w:val="center"/>
        <w:rPr>
          <w:rFonts w:ascii="PT Astra Serif" w:hAnsi="PT Astra Serif"/>
          <w:sz w:val="28"/>
          <w:szCs w:val="28"/>
        </w:rPr>
      </w:pPr>
      <w:r w:rsidRPr="00ED6BF7">
        <w:rPr>
          <w:rFonts w:ascii="PT Astra Serif" w:hAnsi="PT Astra Serif"/>
          <w:sz w:val="28"/>
          <w:szCs w:val="28"/>
        </w:rPr>
        <w:t xml:space="preserve">услуг по разработке </w:t>
      </w:r>
      <w:r w:rsidR="0057557D" w:rsidRPr="0057557D">
        <w:rPr>
          <w:rFonts w:ascii="PT Astra Serif" w:hAnsi="PT Astra Serif"/>
          <w:sz w:val="28"/>
          <w:szCs w:val="28"/>
        </w:rPr>
        <w:t>издательского плана и концепции издания книги «Награды Ямало-Ненецкого</w:t>
      </w:r>
    </w:p>
    <w:p w:rsidR="002719E6" w:rsidRPr="00AE67E3" w:rsidRDefault="002719E6" w:rsidP="002719E6">
      <w:pPr>
        <w:autoSpaceDE w:val="0"/>
        <w:autoSpaceDN w:val="0"/>
        <w:adjustRightInd w:val="0"/>
        <w:outlineLvl w:val="2"/>
        <w:rPr>
          <w:rFonts w:ascii="PT Astra Serif" w:hAnsi="PT Astra Serif"/>
          <w:sz w:val="28"/>
          <w:szCs w:val="28"/>
        </w:rPr>
      </w:pPr>
    </w:p>
    <w:p w:rsidR="002719E6" w:rsidRPr="00870B3E" w:rsidRDefault="002719E6" w:rsidP="002719E6">
      <w:pPr>
        <w:rPr>
          <w:sz w:val="2"/>
          <w:szCs w:val="2"/>
        </w:rPr>
      </w:pPr>
    </w:p>
    <w:p w:rsidR="002719E6" w:rsidRPr="004D7B02" w:rsidRDefault="002719E6" w:rsidP="002719E6">
      <w:pPr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1"/>
        <w:gridCol w:w="3645"/>
        <w:gridCol w:w="1835"/>
        <w:gridCol w:w="1917"/>
        <w:gridCol w:w="1351"/>
      </w:tblGrid>
      <w:tr w:rsidR="002719E6" w:rsidRPr="006A333B" w:rsidTr="002719E6">
        <w:trPr>
          <w:trHeight w:val="80"/>
        </w:trPr>
        <w:tc>
          <w:tcPr>
            <w:tcW w:w="891" w:type="dxa"/>
            <w:noWrap/>
          </w:tcPr>
          <w:p w:rsidR="002719E6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</w:t>
            </w:r>
          </w:p>
          <w:p w:rsidR="00027CFA" w:rsidRPr="002719E6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45" w:type="dxa"/>
          </w:tcPr>
          <w:p w:rsidR="002719E6" w:rsidRPr="002719E6" w:rsidRDefault="00027CFA" w:rsidP="002719E6">
            <w:pPr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Наименование продукции</w:t>
            </w:r>
          </w:p>
        </w:tc>
        <w:tc>
          <w:tcPr>
            <w:tcW w:w="1835" w:type="dxa"/>
          </w:tcPr>
          <w:p w:rsidR="002719E6" w:rsidRPr="002719E6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Единица измерения</w:t>
            </w:r>
          </w:p>
        </w:tc>
        <w:tc>
          <w:tcPr>
            <w:tcW w:w="1917" w:type="dxa"/>
          </w:tcPr>
          <w:p w:rsidR="002719E6" w:rsidRPr="00F04A5B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Потребность в год не более</w:t>
            </w:r>
          </w:p>
        </w:tc>
        <w:tc>
          <w:tcPr>
            <w:tcW w:w="1351" w:type="dxa"/>
          </w:tcPr>
          <w:p w:rsidR="002719E6" w:rsidRPr="002719E6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Цена (рублей) не более</w:t>
            </w:r>
          </w:p>
        </w:tc>
      </w:tr>
      <w:tr w:rsidR="00027CFA" w:rsidRPr="006A333B" w:rsidTr="002719E6">
        <w:trPr>
          <w:trHeight w:val="80"/>
        </w:trPr>
        <w:tc>
          <w:tcPr>
            <w:tcW w:w="891" w:type="dxa"/>
            <w:noWrap/>
          </w:tcPr>
          <w:p w:rsidR="00027CFA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645" w:type="dxa"/>
          </w:tcPr>
          <w:p w:rsidR="00027CFA" w:rsidRDefault="00027CFA" w:rsidP="002719E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                   2</w:t>
            </w:r>
          </w:p>
        </w:tc>
        <w:tc>
          <w:tcPr>
            <w:tcW w:w="1835" w:type="dxa"/>
          </w:tcPr>
          <w:p w:rsidR="00027CFA" w:rsidRPr="002719E6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3</w:t>
            </w:r>
          </w:p>
        </w:tc>
        <w:tc>
          <w:tcPr>
            <w:tcW w:w="1917" w:type="dxa"/>
          </w:tcPr>
          <w:p w:rsidR="00027CFA" w:rsidRPr="00F04A5B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4</w:t>
            </w:r>
          </w:p>
        </w:tc>
        <w:tc>
          <w:tcPr>
            <w:tcW w:w="1351" w:type="dxa"/>
          </w:tcPr>
          <w:p w:rsidR="00027CFA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027CFA" w:rsidRPr="006A333B" w:rsidTr="002719E6">
        <w:trPr>
          <w:trHeight w:val="80"/>
        </w:trPr>
        <w:tc>
          <w:tcPr>
            <w:tcW w:w="891" w:type="dxa"/>
            <w:noWrap/>
          </w:tcPr>
          <w:p w:rsidR="00027CFA" w:rsidRDefault="00027CFA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645" w:type="dxa"/>
          </w:tcPr>
          <w:p w:rsidR="00027CFA" w:rsidRDefault="00E7520D" w:rsidP="002719E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</w:rPr>
              <w:t>У</w:t>
            </w:r>
            <w:r w:rsidRPr="00F82026">
              <w:rPr>
                <w:rFonts w:ascii="PT Astra Serif" w:hAnsi="PT Astra Serif"/>
              </w:rPr>
              <w:t>слуги</w:t>
            </w:r>
            <w:r>
              <w:rPr>
                <w:rFonts w:ascii="PT Astra Serif" w:hAnsi="PT Astra Serif"/>
              </w:rPr>
              <w:t xml:space="preserve"> </w:t>
            </w:r>
            <w:r w:rsidRPr="00F82026">
              <w:rPr>
                <w:rFonts w:ascii="PT Astra Serif" w:hAnsi="PT Astra Serif"/>
              </w:rPr>
              <w:t xml:space="preserve">по разработке издательского плана и </w:t>
            </w:r>
            <w:r w:rsidRPr="00F82026">
              <w:rPr>
                <w:rFonts w:ascii="PT Astra Serif" w:hAnsi="PT Astra Serif"/>
              </w:rPr>
              <w:lastRenderedPageBreak/>
              <w:t>концепции издания книги</w:t>
            </w:r>
            <w:r>
              <w:rPr>
                <w:rFonts w:ascii="PT Astra Serif" w:hAnsi="PT Astra Serif"/>
              </w:rPr>
              <w:t xml:space="preserve"> </w:t>
            </w:r>
            <w:r w:rsidRPr="00F82026">
              <w:rPr>
                <w:rFonts w:ascii="PT Astra Serif" w:hAnsi="PT Astra Serif"/>
              </w:rPr>
              <w:t>«Награды Ямало-Ненецкого автономного округа»</w:t>
            </w:r>
          </w:p>
        </w:tc>
        <w:tc>
          <w:tcPr>
            <w:tcW w:w="1835" w:type="dxa"/>
          </w:tcPr>
          <w:p w:rsidR="00027CFA" w:rsidRPr="002719E6" w:rsidRDefault="00027CFA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lastRenderedPageBreak/>
              <w:t>услуга</w:t>
            </w:r>
          </w:p>
        </w:tc>
        <w:tc>
          <w:tcPr>
            <w:tcW w:w="1917" w:type="dxa"/>
          </w:tcPr>
          <w:p w:rsidR="00027CFA" w:rsidRPr="00F04A5B" w:rsidRDefault="00E7520D" w:rsidP="002719E6">
            <w:pPr>
              <w:jc w:val="center"/>
              <w:rPr>
                <w:rFonts w:ascii="PT Astra Serif" w:hAnsi="PT Astra Serif"/>
                <w:snapToGrid w:val="0"/>
                <w:sz w:val="28"/>
                <w:szCs w:val="28"/>
              </w:rPr>
            </w:pPr>
            <w:r>
              <w:rPr>
                <w:rFonts w:ascii="PT Astra Serif" w:hAnsi="PT Astra Serif"/>
                <w:snapToGrid w:val="0"/>
                <w:sz w:val="28"/>
                <w:szCs w:val="28"/>
              </w:rPr>
              <w:t>1</w:t>
            </w:r>
          </w:p>
        </w:tc>
        <w:tc>
          <w:tcPr>
            <w:tcW w:w="1351" w:type="dxa"/>
          </w:tcPr>
          <w:p w:rsidR="00027CFA" w:rsidRDefault="00E7520D" w:rsidP="002719E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  <w:r w:rsidR="00027CFA">
              <w:rPr>
                <w:rFonts w:ascii="PT Astra Serif" w:hAnsi="PT Astra Serif"/>
                <w:sz w:val="28"/>
                <w:szCs w:val="28"/>
              </w:rPr>
              <w:t>00 000</w:t>
            </w:r>
            <w:bookmarkStart w:id="0" w:name="_GoBack"/>
            <w:bookmarkEnd w:id="0"/>
          </w:p>
        </w:tc>
      </w:tr>
    </w:tbl>
    <w:p w:rsidR="002719E6" w:rsidRDefault="002719E6" w:rsidP="002719E6">
      <w:pPr>
        <w:jc w:val="right"/>
        <w:rPr>
          <w:sz w:val="28"/>
          <w:szCs w:val="28"/>
          <w:lang w:val="en-US"/>
        </w:rPr>
      </w:pPr>
      <w:r w:rsidRPr="00AE67E3">
        <w:rPr>
          <w:rFonts w:ascii="PT Astra Serif" w:hAnsi="PT Astra Serif"/>
          <w:sz w:val="28"/>
          <w:szCs w:val="28"/>
        </w:rPr>
        <w:lastRenderedPageBreak/>
        <w:t xml:space="preserve">    ».</w:t>
      </w:r>
    </w:p>
    <w:p w:rsidR="002719E6" w:rsidRDefault="002719E6" w:rsidP="002719E6">
      <w:pPr>
        <w:jc w:val="both"/>
        <w:rPr>
          <w:sz w:val="28"/>
          <w:szCs w:val="28"/>
        </w:rPr>
      </w:pPr>
    </w:p>
    <w:p w:rsidR="0010728A" w:rsidRDefault="0010728A" w:rsidP="00425762">
      <w:pPr>
        <w:ind w:right="-2"/>
        <w:rPr>
          <w:rFonts w:ascii="PT Astra Serif" w:hAnsi="PT Astra Serif"/>
          <w:sz w:val="28"/>
          <w:szCs w:val="28"/>
        </w:rPr>
      </w:pPr>
    </w:p>
    <w:p w:rsidR="001B3807" w:rsidRPr="002719E6" w:rsidRDefault="001B3807" w:rsidP="00B45A32">
      <w:pPr>
        <w:pStyle w:val="2"/>
        <w:ind w:firstLine="0"/>
        <w:jc w:val="left"/>
        <w:rPr>
          <w:szCs w:val="28"/>
          <w:lang w:val="ru-RU"/>
        </w:rPr>
      </w:pPr>
    </w:p>
    <w:sectPr w:rsidR="001B3807" w:rsidRPr="002719E6" w:rsidSect="00B45A32">
      <w:headerReference w:type="default" r:id="rId12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EA3" w:rsidRDefault="001D5EA3" w:rsidP="00AB2BC0">
      <w:r>
        <w:separator/>
      </w:r>
    </w:p>
  </w:endnote>
  <w:endnote w:type="continuationSeparator" w:id="0">
    <w:p w:rsidR="001D5EA3" w:rsidRDefault="001D5EA3" w:rsidP="00AB2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EA3" w:rsidRDefault="001D5EA3" w:rsidP="00AB2BC0">
      <w:r>
        <w:separator/>
      </w:r>
    </w:p>
  </w:footnote>
  <w:footnote w:type="continuationSeparator" w:id="0">
    <w:p w:rsidR="001D5EA3" w:rsidRDefault="001D5EA3" w:rsidP="00AB2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E6" w:rsidRPr="00170EC5" w:rsidRDefault="00D86BAB">
    <w:pPr>
      <w:pStyle w:val="a4"/>
      <w:jc w:val="center"/>
      <w:rPr>
        <w:rFonts w:ascii="PT Astra Serif" w:hAnsi="PT Astra Serif" w:cs="Angsana New"/>
      </w:rPr>
    </w:pPr>
    <w:r w:rsidRPr="00170EC5">
      <w:rPr>
        <w:rFonts w:ascii="PT Astra Serif" w:hAnsi="PT Astra Serif" w:cs="Angsana New"/>
      </w:rPr>
      <w:fldChar w:fldCharType="begin"/>
    </w:r>
    <w:r w:rsidR="002719E6" w:rsidRPr="00170EC5">
      <w:rPr>
        <w:rFonts w:ascii="PT Astra Serif" w:hAnsi="PT Astra Serif" w:cs="Angsana New"/>
      </w:rPr>
      <w:instrText>PAGE   \* MERGEFORMAT</w:instrText>
    </w:r>
    <w:r w:rsidRPr="00170EC5">
      <w:rPr>
        <w:rFonts w:ascii="PT Astra Serif" w:hAnsi="PT Astra Serif" w:cs="Angsana New"/>
      </w:rPr>
      <w:fldChar w:fldCharType="separate"/>
    </w:r>
    <w:r w:rsidR="002719E6">
      <w:rPr>
        <w:rFonts w:ascii="PT Astra Serif" w:hAnsi="PT Astra Serif" w:cs="Angsana New"/>
        <w:noProof/>
      </w:rPr>
      <w:t>2</w:t>
    </w:r>
    <w:r w:rsidRPr="00170EC5">
      <w:rPr>
        <w:rFonts w:ascii="PT Astra Serif" w:hAnsi="PT Astra Serif" w:cs="Angsana New"/>
      </w:rPr>
      <w:fldChar w:fldCharType="end"/>
    </w:r>
  </w:p>
  <w:p w:rsidR="002719E6" w:rsidRDefault="002719E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E6" w:rsidRPr="00EA7B86" w:rsidRDefault="002719E6">
    <w:pPr>
      <w:pStyle w:val="a4"/>
      <w:jc w:val="center"/>
      <w:rPr>
        <w:rFonts w:ascii="PT Astra Serif" w:hAnsi="PT Astra Serif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BC0" w:rsidRDefault="00D86BAB">
    <w:pPr>
      <w:pStyle w:val="a4"/>
      <w:jc w:val="center"/>
    </w:pPr>
    <w:r>
      <w:fldChar w:fldCharType="begin"/>
    </w:r>
    <w:r w:rsidR="00AB2BC0">
      <w:instrText xml:space="preserve"> PAGE   \* MERGEFORMAT </w:instrText>
    </w:r>
    <w:r>
      <w:fldChar w:fldCharType="separate"/>
    </w:r>
    <w:r w:rsidR="003A39E2">
      <w:rPr>
        <w:noProof/>
      </w:rPr>
      <w:t>2</w:t>
    </w:r>
    <w:r>
      <w:fldChar w:fldCharType="end"/>
    </w:r>
  </w:p>
  <w:p w:rsidR="00AB2BC0" w:rsidRPr="00AB2BC0" w:rsidRDefault="00AB2BC0" w:rsidP="00AB2BC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B1669"/>
    <w:multiLevelType w:val="hybridMultilevel"/>
    <w:tmpl w:val="27C28AF4"/>
    <w:lvl w:ilvl="0" w:tplc="FA985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3889"/>
    <w:rsid w:val="000016BA"/>
    <w:rsid w:val="00004CCB"/>
    <w:rsid w:val="00010938"/>
    <w:rsid w:val="000277CF"/>
    <w:rsid w:val="0002789D"/>
    <w:rsid w:val="000278D6"/>
    <w:rsid w:val="00027CFA"/>
    <w:rsid w:val="00043923"/>
    <w:rsid w:val="000447AF"/>
    <w:rsid w:val="0004709F"/>
    <w:rsid w:val="00050244"/>
    <w:rsid w:val="00051226"/>
    <w:rsid w:val="00064BAB"/>
    <w:rsid w:val="000670E2"/>
    <w:rsid w:val="0007261C"/>
    <w:rsid w:val="00083005"/>
    <w:rsid w:val="000925E4"/>
    <w:rsid w:val="00092ED6"/>
    <w:rsid w:val="0009353B"/>
    <w:rsid w:val="00096244"/>
    <w:rsid w:val="000A67B6"/>
    <w:rsid w:val="000C2454"/>
    <w:rsid w:val="000C7AFA"/>
    <w:rsid w:val="000D26A5"/>
    <w:rsid w:val="000F3879"/>
    <w:rsid w:val="000F7892"/>
    <w:rsid w:val="00100D5B"/>
    <w:rsid w:val="001017B8"/>
    <w:rsid w:val="00102A50"/>
    <w:rsid w:val="0010728A"/>
    <w:rsid w:val="00111691"/>
    <w:rsid w:val="0011455B"/>
    <w:rsid w:val="001201F6"/>
    <w:rsid w:val="001202DA"/>
    <w:rsid w:val="00127EBD"/>
    <w:rsid w:val="001351B2"/>
    <w:rsid w:val="00141281"/>
    <w:rsid w:val="00150287"/>
    <w:rsid w:val="001539DF"/>
    <w:rsid w:val="001828D5"/>
    <w:rsid w:val="001959EF"/>
    <w:rsid w:val="00196269"/>
    <w:rsid w:val="001A256F"/>
    <w:rsid w:val="001A6B6F"/>
    <w:rsid w:val="001A771D"/>
    <w:rsid w:val="001B3807"/>
    <w:rsid w:val="001C562E"/>
    <w:rsid w:val="001C7291"/>
    <w:rsid w:val="001D0472"/>
    <w:rsid w:val="001D5A4B"/>
    <w:rsid w:val="001D5EA3"/>
    <w:rsid w:val="001E63E4"/>
    <w:rsid w:val="001F1027"/>
    <w:rsid w:val="001F358A"/>
    <w:rsid w:val="0020132A"/>
    <w:rsid w:val="00201CC2"/>
    <w:rsid w:val="00203689"/>
    <w:rsid w:val="002073D5"/>
    <w:rsid w:val="002209D8"/>
    <w:rsid w:val="00220DD8"/>
    <w:rsid w:val="00230757"/>
    <w:rsid w:val="0023602D"/>
    <w:rsid w:val="0024551F"/>
    <w:rsid w:val="0026133D"/>
    <w:rsid w:val="00270084"/>
    <w:rsid w:val="002719E6"/>
    <w:rsid w:val="00280036"/>
    <w:rsid w:val="002861E9"/>
    <w:rsid w:val="002901E7"/>
    <w:rsid w:val="002960E0"/>
    <w:rsid w:val="002A108A"/>
    <w:rsid w:val="002C12DA"/>
    <w:rsid w:val="002E46F0"/>
    <w:rsid w:val="002E4AF4"/>
    <w:rsid w:val="002F0222"/>
    <w:rsid w:val="00314B9A"/>
    <w:rsid w:val="003167E5"/>
    <w:rsid w:val="003200F4"/>
    <w:rsid w:val="00327EBF"/>
    <w:rsid w:val="00331E4D"/>
    <w:rsid w:val="00335517"/>
    <w:rsid w:val="00337D16"/>
    <w:rsid w:val="00345BCD"/>
    <w:rsid w:val="00345CF0"/>
    <w:rsid w:val="0034744B"/>
    <w:rsid w:val="00353BF1"/>
    <w:rsid w:val="003571FE"/>
    <w:rsid w:val="00370905"/>
    <w:rsid w:val="00373A0A"/>
    <w:rsid w:val="00374D2C"/>
    <w:rsid w:val="003A39E2"/>
    <w:rsid w:val="003A716D"/>
    <w:rsid w:val="003A727E"/>
    <w:rsid w:val="003B3006"/>
    <w:rsid w:val="003B4D7B"/>
    <w:rsid w:val="003C2BED"/>
    <w:rsid w:val="00404E31"/>
    <w:rsid w:val="004054B1"/>
    <w:rsid w:val="00406D84"/>
    <w:rsid w:val="0040741A"/>
    <w:rsid w:val="0041018C"/>
    <w:rsid w:val="00421198"/>
    <w:rsid w:val="00424F20"/>
    <w:rsid w:val="00425762"/>
    <w:rsid w:val="004275E7"/>
    <w:rsid w:val="00427F67"/>
    <w:rsid w:val="00432B8F"/>
    <w:rsid w:val="0043364E"/>
    <w:rsid w:val="00434FF9"/>
    <w:rsid w:val="00444E29"/>
    <w:rsid w:val="00445299"/>
    <w:rsid w:val="0045433A"/>
    <w:rsid w:val="00466741"/>
    <w:rsid w:val="00483A02"/>
    <w:rsid w:val="004A46C9"/>
    <w:rsid w:val="004C12D0"/>
    <w:rsid w:val="004D48BB"/>
    <w:rsid w:val="004E08DA"/>
    <w:rsid w:val="004E735A"/>
    <w:rsid w:val="00500D42"/>
    <w:rsid w:val="00507F3C"/>
    <w:rsid w:val="0052346A"/>
    <w:rsid w:val="00525B06"/>
    <w:rsid w:val="005414D4"/>
    <w:rsid w:val="00544EE5"/>
    <w:rsid w:val="00571965"/>
    <w:rsid w:val="0057557D"/>
    <w:rsid w:val="00581345"/>
    <w:rsid w:val="005832F6"/>
    <w:rsid w:val="0059338F"/>
    <w:rsid w:val="005A49EE"/>
    <w:rsid w:val="005A60BB"/>
    <w:rsid w:val="005B6677"/>
    <w:rsid w:val="005C68DB"/>
    <w:rsid w:val="005D08E7"/>
    <w:rsid w:val="005D3C0C"/>
    <w:rsid w:val="005E7826"/>
    <w:rsid w:val="006060BA"/>
    <w:rsid w:val="00613CE6"/>
    <w:rsid w:val="006275B9"/>
    <w:rsid w:val="0063220A"/>
    <w:rsid w:val="006327B2"/>
    <w:rsid w:val="00650C4C"/>
    <w:rsid w:val="006533E7"/>
    <w:rsid w:val="006558D2"/>
    <w:rsid w:val="00663889"/>
    <w:rsid w:val="00664749"/>
    <w:rsid w:val="00665E03"/>
    <w:rsid w:val="00677494"/>
    <w:rsid w:val="00690C4C"/>
    <w:rsid w:val="00693F33"/>
    <w:rsid w:val="00695ADA"/>
    <w:rsid w:val="00695AED"/>
    <w:rsid w:val="006B4F83"/>
    <w:rsid w:val="006C140D"/>
    <w:rsid w:val="006C268D"/>
    <w:rsid w:val="006C4F38"/>
    <w:rsid w:val="006E1AF9"/>
    <w:rsid w:val="006E3A89"/>
    <w:rsid w:val="006E5B71"/>
    <w:rsid w:val="00713050"/>
    <w:rsid w:val="007335CC"/>
    <w:rsid w:val="00734B67"/>
    <w:rsid w:val="00740ABD"/>
    <w:rsid w:val="00751F53"/>
    <w:rsid w:val="00754922"/>
    <w:rsid w:val="00776E82"/>
    <w:rsid w:val="00787AD1"/>
    <w:rsid w:val="007B2BBE"/>
    <w:rsid w:val="007B5591"/>
    <w:rsid w:val="007C536D"/>
    <w:rsid w:val="007C6C50"/>
    <w:rsid w:val="007D1AD0"/>
    <w:rsid w:val="007E1C7C"/>
    <w:rsid w:val="007E1ED7"/>
    <w:rsid w:val="007E66F2"/>
    <w:rsid w:val="007F24FF"/>
    <w:rsid w:val="007F4D69"/>
    <w:rsid w:val="007F5723"/>
    <w:rsid w:val="00800341"/>
    <w:rsid w:val="00815E2D"/>
    <w:rsid w:val="008279D4"/>
    <w:rsid w:val="0086151E"/>
    <w:rsid w:val="00864D1B"/>
    <w:rsid w:val="0087535A"/>
    <w:rsid w:val="0089685A"/>
    <w:rsid w:val="008971EE"/>
    <w:rsid w:val="008B4902"/>
    <w:rsid w:val="008B5BF2"/>
    <w:rsid w:val="008E1BF5"/>
    <w:rsid w:val="008E2946"/>
    <w:rsid w:val="008E334B"/>
    <w:rsid w:val="00910218"/>
    <w:rsid w:val="00927CA4"/>
    <w:rsid w:val="00943A1C"/>
    <w:rsid w:val="0096084D"/>
    <w:rsid w:val="00971479"/>
    <w:rsid w:val="00980EE5"/>
    <w:rsid w:val="009B7569"/>
    <w:rsid w:val="009C5F3F"/>
    <w:rsid w:val="009D1408"/>
    <w:rsid w:val="009D2AB1"/>
    <w:rsid w:val="009D7DAA"/>
    <w:rsid w:val="009E1348"/>
    <w:rsid w:val="009E33C4"/>
    <w:rsid w:val="00A10692"/>
    <w:rsid w:val="00A20632"/>
    <w:rsid w:val="00A26FEF"/>
    <w:rsid w:val="00A33F49"/>
    <w:rsid w:val="00A36666"/>
    <w:rsid w:val="00A37301"/>
    <w:rsid w:val="00A37DE8"/>
    <w:rsid w:val="00A55824"/>
    <w:rsid w:val="00A57AE7"/>
    <w:rsid w:val="00A66D1A"/>
    <w:rsid w:val="00A81791"/>
    <w:rsid w:val="00A83279"/>
    <w:rsid w:val="00A8699E"/>
    <w:rsid w:val="00A921D1"/>
    <w:rsid w:val="00A95607"/>
    <w:rsid w:val="00AA5E23"/>
    <w:rsid w:val="00AB2BC0"/>
    <w:rsid w:val="00AD7BB6"/>
    <w:rsid w:val="00AE135E"/>
    <w:rsid w:val="00AE6E25"/>
    <w:rsid w:val="00AF14D7"/>
    <w:rsid w:val="00B0107C"/>
    <w:rsid w:val="00B07B83"/>
    <w:rsid w:val="00B124FF"/>
    <w:rsid w:val="00B1275F"/>
    <w:rsid w:val="00B30C23"/>
    <w:rsid w:val="00B32B26"/>
    <w:rsid w:val="00B45A32"/>
    <w:rsid w:val="00B739CF"/>
    <w:rsid w:val="00B82BDD"/>
    <w:rsid w:val="00B86C70"/>
    <w:rsid w:val="00B8702C"/>
    <w:rsid w:val="00B9187E"/>
    <w:rsid w:val="00B94BBE"/>
    <w:rsid w:val="00BB23D3"/>
    <w:rsid w:val="00BB2F0A"/>
    <w:rsid w:val="00BC19CF"/>
    <w:rsid w:val="00BC3A0B"/>
    <w:rsid w:val="00BC6B77"/>
    <w:rsid w:val="00BE316C"/>
    <w:rsid w:val="00BE6EAF"/>
    <w:rsid w:val="00BF0F71"/>
    <w:rsid w:val="00BF2D8C"/>
    <w:rsid w:val="00C01C76"/>
    <w:rsid w:val="00C02507"/>
    <w:rsid w:val="00C3531F"/>
    <w:rsid w:val="00C503D8"/>
    <w:rsid w:val="00C52E83"/>
    <w:rsid w:val="00C56972"/>
    <w:rsid w:val="00C60B45"/>
    <w:rsid w:val="00C75F5E"/>
    <w:rsid w:val="00C81473"/>
    <w:rsid w:val="00C81583"/>
    <w:rsid w:val="00C9117D"/>
    <w:rsid w:val="00C93E4F"/>
    <w:rsid w:val="00C978A4"/>
    <w:rsid w:val="00CC2BEC"/>
    <w:rsid w:val="00CC7580"/>
    <w:rsid w:val="00CD5B31"/>
    <w:rsid w:val="00CE6568"/>
    <w:rsid w:val="00D06499"/>
    <w:rsid w:val="00D12694"/>
    <w:rsid w:val="00D15AF3"/>
    <w:rsid w:val="00D32EFE"/>
    <w:rsid w:val="00D420BB"/>
    <w:rsid w:val="00D42F3F"/>
    <w:rsid w:val="00D43052"/>
    <w:rsid w:val="00D435C2"/>
    <w:rsid w:val="00D44924"/>
    <w:rsid w:val="00D458C4"/>
    <w:rsid w:val="00D45925"/>
    <w:rsid w:val="00D61825"/>
    <w:rsid w:val="00D7566F"/>
    <w:rsid w:val="00D76DF9"/>
    <w:rsid w:val="00D86BAB"/>
    <w:rsid w:val="00D92647"/>
    <w:rsid w:val="00D92987"/>
    <w:rsid w:val="00DA135C"/>
    <w:rsid w:val="00DA1BB7"/>
    <w:rsid w:val="00DB225F"/>
    <w:rsid w:val="00DB4B22"/>
    <w:rsid w:val="00DC1D18"/>
    <w:rsid w:val="00DD7C0F"/>
    <w:rsid w:val="00DE01D3"/>
    <w:rsid w:val="00DE0406"/>
    <w:rsid w:val="00DE478E"/>
    <w:rsid w:val="00DF68F8"/>
    <w:rsid w:val="00E1120E"/>
    <w:rsid w:val="00E2132E"/>
    <w:rsid w:val="00E329DD"/>
    <w:rsid w:val="00E37794"/>
    <w:rsid w:val="00E42273"/>
    <w:rsid w:val="00E604AE"/>
    <w:rsid w:val="00E643C1"/>
    <w:rsid w:val="00E7105B"/>
    <w:rsid w:val="00E737B0"/>
    <w:rsid w:val="00E7520D"/>
    <w:rsid w:val="00E81387"/>
    <w:rsid w:val="00E813ED"/>
    <w:rsid w:val="00E851B0"/>
    <w:rsid w:val="00EA49CF"/>
    <w:rsid w:val="00EB11DA"/>
    <w:rsid w:val="00EB715C"/>
    <w:rsid w:val="00EC187E"/>
    <w:rsid w:val="00EC6FF7"/>
    <w:rsid w:val="00ED4347"/>
    <w:rsid w:val="00ED4D67"/>
    <w:rsid w:val="00ED5E7D"/>
    <w:rsid w:val="00EE0488"/>
    <w:rsid w:val="00EE04F5"/>
    <w:rsid w:val="00EE1382"/>
    <w:rsid w:val="00EE338B"/>
    <w:rsid w:val="00EE74C1"/>
    <w:rsid w:val="00F04A5B"/>
    <w:rsid w:val="00F06222"/>
    <w:rsid w:val="00F0761C"/>
    <w:rsid w:val="00F20E0A"/>
    <w:rsid w:val="00F35BE9"/>
    <w:rsid w:val="00F4205D"/>
    <w:rsid w:val="00F5404C"/>
    <w:rsid w:val="00F54556"/>
    <w:rsid w:val="00F578DA"/>
    <w:rsid w:val="00F70F71"/>
    <w:rsid w:val="00F740F9"/>
    <w:rsid w:val="00F77952"/>
    <w:rsid w:val="00F77D60"/>
    <w:rsid w:val="00F81414"/>
    <w:rsid w:val="00F82B0F"/>
    <w:rsid w:val="00F86D1E"/>
    <w:rsid w:val="00F9659D"/>
    <w:rsid w:val="00FC6AAC"/>
    <w:rsid w:val="00FD13FE"/>
    <w:rsid w:val="00FD1F5C"/>
    <w:rsid w:val="00FD489F"/>
    <w:rsid w:val="00FE7304"/>
    <w:rsid w:val="00FF10FB"/>
    <w:rsid w:val="00FF5732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889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D06499"/>
    <w:pPr>
      <w:keepNext/>
      <w:jc w:val="center"/>
      <w:outlineLvl w:val="2"/>
    </w:pPr>
    <w:rPr>
      <w:rFonts w:ascii="Baltica" w:hAnsi="Baltica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D06499"/>
    <w:pPr>
      <w:keepNext/>
      <w:ind w:firstLine="851"/>
      <w:jc w:val="center"/>
      <w:outlineLvl w:val="3"/>
    </w:pPr>
    <w:rPr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38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D06499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D06499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B2B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B2BC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AB2B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AB2BC0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B2BC0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B2BC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82B0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82B0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2">
    <w:name w:val="Body Text Indent 2"/>
    <w:basedOn w:val="a"/>
    <w:link w:val="20"/>
    <w:rsid w:val="00DB225F"/>
    <w:pPr>
      <w:ind w:firstLine="720"/>
      <w:jc w:val="both"/>
    </w:pPr>
    <w:rPr>
      <w:rFonts w:ascii="Calibri" w:hAnsi="Calibri"/>
      <w:sz w:val="28"/>
      <w:lang w:val="en-US" w:bidi="en-US"/>
    </w:rPr>
  </w:style>
  <w:style w:type="character" w:customStyle="1" w:styleId="20">
    <w:name w:val="Основной текст с отступом 2 Знак"/>
    <w:basedOn w:val="a0"/>
    <w:link w:val="2"/>
    <w:rsid w:val="00DB225F"/>
    <w:rPr>
      <w:rFonts w:eastAsia="Times New Roman"/>
      <w:sz w:val="28"/>
      <w:szCs w:val="24"/>
      <w:lang w:val="en-US" w:bidi="en-US"/>
    </w:rPr>
  </w:style>
  <w:style w:type="paragraph" w:styleId="aa">
    <w:name w:val="List Paragraph"/>
    <w:basedOn w:val="a"/>
    <w:uiPriority w:val="34"/>
    <w:qFormat/>
    <w:rsid w:val="002719E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 Spacing"/>
    <w:uiPriority w:val="1"/>
    <w:qFormat/>
    <w:rsid w:val="002719E6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59"/>
    <w:rsid w:val="002719E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889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D06499"/>
    <w:pPr>
      <w:keepNext/>
      <w:jc w:val="center"/>
      <w:outlineLvl w:val="2"/>
    </w:pPr>
    <w:rPr>
      <w:rFonts w:ascii="Baltica" w:hAnsi="Baltica"/>
      <w:b/>
      <w:sz w:val="28"/>
      <w:szCs w:val="20"/>
      <w:lang w:val="x-none"/>
    </w:rPr>
  </w:style>
  <w:style w:type="paragraph" w:styleId="4">
    <w:name w:val="heading 4"/>
    <w:basedOn w:val="a"/>
    <w:next w:val="a"/>
    <w:link w:val="40"/>
    <w:qFormat/>
    <w:rsid w:val="00D06499"/>
    <w:pPr>
      <w:keepNext/>
      <w:ind w:firstLine="851"/>
      <w:jc w:val="center"/>
      <w:outlineLvl w:val="3"/>
    </w:pPr>
    <w:rPr>
      <w:b/>
      <w:bCs/>
      <w:sz w:val="3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38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D06499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D06499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B2B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AB2BC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AB2B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AB2BC0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B2BC0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AB2BC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82B0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82B0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2">
    <w:name w:val="Body Text Indent 2"/>
    <w:basedOn w:val="a"/>
    <w:link w:val="20"/>
    <w:rsid w:val="00DB225F"/>
    <w:pPr>
      <w:ind w:firstLine="720"/>
      <w:jc w:val="both"/>
    </w:pPr>
    <w:rPr>
      <w:rFonts w:ascii="Calibri" w:hAnsi="Calibri"/>
      <w:sz w:val="28"/>
      <w:lang w:val="en-US" w:eastAsia="x-none" w:bidi="en-US"/>
    </w:rPr>
  </w:style>
  <w:style w:type="character" w:customStyle="1" w:styleId="20">
    <w:name w:val="Основной текст с отступом 2 Знак"/>
    <w:basedOn w:val="a0"/>
    <w:link w:val="2"/>
    <w:rsid w:val="00DB225F"/>
    <w:rPr>
      <w:rFonts w:eastAsia="Times New Roman"/>
      <w:sz w:val="28"/>
      <w:szCs w:val="24"/>
      <w:lang w:val="en-US" w:eastAsia="x-none" w:bidi="en-US"/>
    </w:rPr>
  </w:style>
  <w:style w:type="paragraph" w:styleId="aa">
    <w:name w:val="List Paragraph"/>
    <w:basedOn w:val="a"/>
    <w:uiPriority w:val="34"/>
    <w:qFormat/>
    <w:rsid w:val="002719E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 Spacing"/>
    <w:uiPriority w:val="1"/>
    <w:qFormat/>
    <w:rsid w:val="002719E6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59"/>
    <w:rsid w:val="002719E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7B75D-6EA4-4792-B775-B79FEB1A8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SAUtkina</dc:creator>
  <cp:lastModifiedBy>EVMaruhnenko</cp:lastModifiedBy>
  <cp:revision>14</cp:revision>
  <cp:lastPrinted>2019-10-14T06:58:00Z</cp:lastPrinted>
  <dcterms:created xsi:type="dcterms:W3CDTF">2019-09-10T10:27:00Z</dcterms:created>
  <dcterms:modified xsi:type="dcterms:W3CDTF">2019-10-14T12:21:00Z</dcterms:modified>
</cp:coreProperties>
</file>